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74" w:rsidRDefault="004F2074" w:rsidP="004F2074">
      <w:pPr>
        <w:jc w:val="center"/>
        <w:rPr>
          <w:b/>
        </w:rPr>
      </w:pPr>
      <w:r w:rsidRPr="00132AA4">
        <w:rPr>
          <w:b/>
        </w:rPr>
        <w:t xml:space="preserve">Аннотация </w:t>
      </w:r>
    </w:p>
    <w:p w:rsidR="004F2074" w:rsidRDefault="004F2074" w:rsidP="004F2074">
      <w:pPr>
        <w:jc w:val="center"/>
        <w:rPr>
          <w:b/>
        </w:rPr>
      </w:pPr>
      <w:r w:rsidRPr="00132AA4">
        <w:rPr>
          <w:b/>
        </w:rPr>
        <w:t>к рабоч</w:t>
      </w:r>
      <w:r>
        <w:rPr>
          <w:b/>
        </w:rPr>
        <w:t>им</w:t>
      </w:r>
      <w:r w:rsidRPr="00132AA4">
        <w:rPr>
          <w:b/>
        </w:rPr>
        <w:t xml:space="preserve"> программ</w:t>
      </w:r>
      <w:r>
        <w:rPr>
          <w:b/>
        </w:rPr>
        <w:t>ам</w:t>
      </w:r>
    </w:p>
    <w:p w:rsidR="004F2074" w:rsidRDefault="004F2074" w:rsidP="004F2074">
      <w:pPr>
        <w:jc w:val="center"/>
        <w:rPr>
          <w:b/>
        </w:rPr>
      </w:pPr>
      <w:r>
        <w:rPr>
          <w:b/>
        </w:rPr>
        <w:t xml:space="preserve"> по английскому языку  для 9</w:t>
      </w:r>
      <w:r w:rsidRPr="00132AA4">
        <w:rPr>
          <w:b/>
        </w:rPr>
        <w:t xml:space="preserve">  классов (учебник </w:t>
      </w:r>
      <w:proofErr w:type="spellStart"/>
      <w:r w:rsidRPr="00132AA4">
        <w:rPr>
          <w:b/>
        </w:rPr>
        <w:t>Spotlight</w:t>
      </w:r>
      <w:proofErr w:type="spellEnd"/>
      <w:r w:rsidRPr="00132AA4">
        <w:rPr>
          <w:b/>
        </w:rPr>
        <w:t>)</w:t>
      </w:r>
    </w:p>
    <w:p w:rsidR="004F2074" w:rsidRPr="00132AA4" w:rsidRDefault="004F2074" w:rsidP="004F2074">
      <w:pPr>
        <w:jc w:val="center"/>
        <w:rPr>
          <w:b/>
        </w:rPr>
      </w:pPr>
    </w:p>
    <w:p w:rsidR="004F2074" w:rsidRDefault="004F2074" w:rsidP="004F2074">
      <w:r w:rsidRPr="00B830F7">
        <w:t>Рабочие  программы по английскому  язык</w:t>
      </w:r>
      <w:r>
        <w:t xml:space="preserve">у  (учебник  </w:t>
      </w:r>
      <w:proofErr w:type="spellStart"/>
      <w:r>
        <w:t>Spotlight</w:t>
      </w:r>
      <w:proofErr w:type="spellEnd"/>
      <w:r>
        <w:t>)   для 5,7,8,</w:t>
      </w:r>
      <w:r w:rsidRPr="00B830F7">
        <w:t xml:space="preserve">9  классов  составлены в  соответствии с нормативно-правовыми документами:  </w:t>
      </w:r>
    </w:p>
    <w:p w:rsidR="004F2074" w:rsidRDefault="004F2074" w:rsidP="004F2074">
      <w:r w:rsidRPr="00B830F7">
        <w:t xml:space="preserve">  Федеральный компонент государственных образовательных стандарта основного  общего образования (приказ №1089 от 05.03.2004 г.)   </w:t>
      </w:r>
    </w:p>
    <w:p w:rsidR="004F2074" w:rsidRDefault="004F2074" w:rsidP="004F2074">
      <w:r w:rsidRPr="00B830F7">
        <w:t xml:space="preserve">   Федеральный базисный учебный план и примерные учебные планы для  общеобразовательных учреждений Российской Федерации, реализующих программы общего  образования (приказ МОРФ от 09.03.2004 г. №1312 «Об утверждении федерального базисного  учебного плана и примерных планов для образовательных учреждений РФ»;   </w:t>
      </w:r>
    </w:p>
    <w:p w:rsidR="004F2074" w:rsidRDefault="004F2074" w:rsidP="004F2074">
      <w:r w:rsidRPr="00B830F7">
        <w:t xml:space="preserve">  Примерная программа среднего (полного) общего образования по  английскому языку  (базовый уровень)  </w:t>
      </w:r>
    </w:p>
    <w:p w:rsidR="004F2074" w:rsidRDefault="004F2074" w:rsidP="004F2074">
      <w:r w:rsidRPr="00B830F7">
        <w:t xml:space="preserve"> Базисный учебный план общеобразовательных учреждений ЧР, утвержденный  Приказом Министерства образования и молодежной политики ЧР № 473 от 10.06.2005  </w:t>
      </w:r>
    </w:p>
    <w:p w:rsidR="004F2074" w:rsidRDefault="004F2074" w:rsidP="004F2074">
      <w:r w:rsidRPr="00B830F7">
        <w:t xml:space="preserve">  Федеральный перечень учебников, рекомендованных (допущенных) к использованию  в образовательном процессе в образовательных учреждениях в 2015-2016 учебном году </w:t>
      </w:r>
    </w:p>
    <w:p w:rsidR="004F2074" w:rsidRDefault="004F2074" w:rsidP="004F2074">
      <w:r w:rsidRPr="00B830F7">
        <w:t xml:space="preserve"> </w:t>
      </w:r>
      <w:r w:rsidRPr="00B830F7">
        <w:t> Учебный план МБОУ «</w:t>
      </w:r>
      <w:proofErr w:type="spellStart"/>
      <w:r w:rsidRPr="00B830F7">
        <w:t>Байгуловская</w:t>
      </w:r>
      <w:proofErr w:type="spellEnd"/>
      <w:r w:rsidRPr="00B830F7">
        <w:t xml:space="preserve"> СОШ»  </w:t>
      </w:r>
    </w:p>
    <w:p w:rsidR="004F2074" w:rsidRDefault="004F2074" w:rsidP="004F2074">
      <w:r w:rsidRPr="00B830F7">
        <w:t xml:space="preserve">   материалам  авторского  учебного  методического  комплекса  УМК  "Английский  в  фокусе", рекомендованного </w:t>
      </w:r>
      <w:proofErr w:type="spellStart"/>
      <w:r w:rsidRPr="00B830F7">
        <w:t>Минобрнауки</w:t>
      </w:r>
      <w:proofErr w:type="spellEnd"/>
      <w:r w:rsidRPr="00B830F7">
        <w:t xml:space="preserve"> РФ  к использованию в образовательном  процессе в  2015 -2016 учебном году.    </w:t>
      </w:r>
    </w:p>
    <w:p w:rsidR="004F2074" w:rsidRDefault="004F2074" w:rsidP="004F2074">
      <w:r w:rsidRPr="00B830F7">
        <w:t xml:space="preserve"> Реализация  программ  предполагается  в  условиях  классно-урочной  системы  обучения,  на  ее  освоение отводится 105 часов в год, 3 часа в неделю (в 5-8 классах) и 102 часа в год, 3 часа в  неделю (в 9 классе).  </w:t>
      </w:r>
    </w:p>
    <w:p w:rsidR="004F2074" w:rsidRDefault="004F2074" w:rsidP="004F2074">
      <w:r w:rsidRPr="00B830F7">
        <w:t xml:space="preserve"> Рабочие  программы  ориентированы  на  использование  учебно-методического  комплекта  «Английский в фокусе» для 5-9  классов. Авторы Ю.В. Ваулина,  </w:t>
      </w:r>
      <w:proofErr w:type="gramStart"/>
      <w:r w:rsidRPr="00B830F7">
        <w:t>Дж</w:t>
      </w:r>
      <w:proofErr w:type="gramEnd"/>
      <w:r w:rsidRPr="00B830F7">
        <w:t xml:space="preserve">. Дули, О.Е. </w:t>
      </w:r>
      <w:proofErr w:type="spellStart"/>
      <w:r w:rsidRPr="00B830F7">
        <w:t>Подоляко</w:t>
      </w:r>
      <w:proofErr w:type="spellEnd"/>
      <w:r w:rsidRPr="00B830F7">
        <w:t xml:space="preserve">, В.  </w:t>
      </w:r>
      <w:proofErr w:type="spellStart"/>
      <w:r w:rsidRPr="00B830F7">
        <w:t>Эвенс</w:t>
      </w:r>
      <w:proofErr w:type="spellEnd"/>
      <w:r w:rsidRPr="00B830F7">
        <w:t xml:space="preserve">. – М.: </w:t>
      </w:r>
      <w:proofErr w:type="spellStart"/>
      <w:r w:rsidRPr="00B830F7">
        <w:t>Express</w:t>
      </w:r>
      <w:proofErr w:type="spellEnd"/>
      <w:r w:rsidRPr="00B830F7">
        <w:t xml:space="preserve"> </w:t>
      </w:r>
      <w:proofErr w:type="spellStart"/>
      <w:r w:rsidRPr="00B830F7">
        <w:t>Publish</w:t>
      </w:r>
      <w:proofErr w:type="spellEnd"/>
      <w:r w:rsidRPr="00B830F7">
        <w:t xml:space="preserve">: Просвещение, 2013   </w:t>
      </w:r>
    </w:p>
    <w:p w:rsidR="004F2074" w:rsidRDefault="004F2074" w:rsidP="004F2074">
      <w:r w:rsidRPr="00B830F7">
        <w:t xml:space="preserve">Основной  целью данного  УМК является  помочь  учащимся овладеть  второй  ступенью общего  образования в соответствии с требованиями государственного стандарта.   </w:t>
      </w:r>
    </w:p>
    <w:p w:rsidR="004F2074" w:rsidRDefault="004F2074" w:rsidP="004F2074">
      <w:r w:rsidRPr="00B830F7">
        <w:t xml:space="preserve">В состав УМК входит учебник для 5-9 классов учреждений «Английский в фокусе» для  5-9 классов </w:t>
      </w:r>
      <w:proofErr w:type="gramStart"/>
      <w:r w:rsidRPr="00B830F7">
        <w:t xml:space="preserve">( </w:t>
      </w:r>
      <w:proofErr w:type="gramEnd"/>
      <w:r w:rsidRPr="00B830F7">
        <w:t xml:space="preserve">авторы Ю.В. Ваулина, Дж. Дули, О.Е. </w:t>
      </w:r>
      <w:proofErr w:type="spellStart"/>
      <w:r w:rsidRPr="00B830F7">
        <w:t>Подоляко</w:t>
      </w:r>
      <w:proofErr w:type="spellEnd"/>
      <w:r w:rsidRPr="00B830F7">
        <w:t xml:space="preserve">, В. Эванс. – М.: </w:t>
      </w:r>
      <w:proofErr w:type="spellStart"/>
      <w:r w:rsidRPr="00B830F7">
        <w:t>Express</w:t>
      </w:r>
      <w:proofErr w:type="spellEnd"/>
      <w:r w:rsidRPr="00B830F7">
        <w:t xml:space="preserve"> </w:t>
      </w:r>
      <w:proofErr w:type="spellStart"/>
      <w:r w:rsidRPr="00B830F7">
        <w:t>Publish</w:t>
      </w:r>
      <w:proofErr w:type="spellEnd"/>
      <w:r w:rsidRPr="00B830F7">
        <w:t xml:space="preserve">:  Просвещение, 2013.),  рабочая тетрадь для  5-9 классов  (авторы Ю.В. Ваулина, </w:t>
      </w:r>
      <w:proofErr w:type="gramStart"/>
      <w:r w:rsidRPr="00B830F7">
        <w:t>Дж</w:t>
      </w:r>
      <w:proofErr w:type="gramEnd"/>
      <w:r w:rsidRPr="00B830F7">
        <w:t xml:space="preserve">. Дули,  О.Е.  </w:t>
      </w:r>
      <w:proofErr w:type="spellStart"/>
      <w:r w:rsidRPr="00B830F7">
        <w:t>Подоляко</w:t>
      </w:r>
      <w:proofErr w:type="spellEnd"/>
      <w:r w:rsidRPr="00B830F7">
        <w:t xml:space="preserve">, В. Эванс.– М.: </w:t>
      </w:r>
      <w:proofErr w:type="spellStart"/>
      <w:r w:rsidRPr="00B830F7">
        <w:t>Express</w:t>
      </w:r>
      <w:proofErr w:type="spellEnd"/>
      <w:r w:rsidRPr="00B830F7">
        <w:t xml:space="preserve"> </w:t>
      </w:r>
      <w:proofErr w:type="spellStart"/>
      <w:r w:rsidRPr="00B830F7">
        <w:t>Publishing</w:t>
      </w:r>
      <w:proofErr w:type="spellEnd"/>
      <w:r w:rsidRPr="00B830F7">
        <w:t xml:space="preserve">: </w:t>
      </w:r>
      <w:proofErr w:type="gramStart"/>
      <w:r w:rsidRPr="00B830F7">
        <w:t xml:space="preserve">Просвещение, 2013), звуковое приложение.   </w:t>
      </w:r>
      <w:proofErr w:type="gramEnd"/>
    </w:p>
    <w:p w:rsidR="004F2074" w:rsidRDefault="004F2074" w:rsidP="004F2074">
      <w:r w:rsidRPr="00B830F7">
        <w:t>Учебники “</w:t>
      </w:r>
      <w:proofErr w:type="spellStart"/>
      <w:r w:rsidRPr="00B830F7">
        <w:t>Spotlight</w:t>
      </w:r>
      <w:proofErr w:type="spellEnd"/>
      <w:r w:rsidRPr="00B830F7">
        <w:t xml:space="preserve"> 5  -  9”  построены в  соответствии с базисным  учебным  планом (3  часа  в  неделю). Учебники для 5-9 классов имеют следующую структуру:   </w:t>
      </w:r>
    </w:p>
    <w:p w:rsidR="004F2074" w:rsidRDefault="004F2074" w:rsidP="004F2074">
      <w:r w:rsidRPr="00B830F7">
        <w:t xml:space="preserve">- 10 тематических модулей   </w:t>
      </w:r>
    </w:p>
    <w:p w:rsidR="004F2074" w:rsidRDefault="004F2074" w:rsidP="004F2074">
      <w:r w:rsidRPr="00B830F7">
        <w:t xml:space="preserve">- каждый модуль состоит из 9 уроков и одного резервного урока (по усмотрению учителя)   - раздел </w:t>
      </w:r>
      <w:proofErr w:type="spellStart"/>
      <w:r w:rsidRPr="00B830F7">
        <w:t>Spotlight</w:t>
      </w:r>
      <w:proofErr w:type="spellEnd"/>
      <w:r w:rsidRPr="00B830F7">
        <w:t xml:space="preserve"> </w:t>
      </w:r>
      <w:proofErr w:type="spellStart"/>
      <w:r w:rsidRPr="00B830F7">
        <w:t>on</w:t>
      </w:r>
      <w:proofErr w:type="spellEnd"/>
      <w:r w:rsidRPr="00B830F7">
        <w:t xml:space="preserve"> </w:t>
      </w:r>
      <w:proofErr w:type="spellStart"/>
      <w:r w:rsidRPr="00B830F7">
        <w:t>Russia</w:t>
      </w:r>
      <w:proofErr w:type="spellEnd"/>
      <w:r w:rsidRPr="00B830F7">
        <w:t xml:space="preserve">;   </w:t>
      </w:r>
    </w:p>
    <w:p w:rsidR="004F2074" w:rsidRDefault="004F2074" w:rsidP="004F2074">
      <w:r w:rsidRPr="00B830F7">
        <w:t xml:space="preserve">- тексты песен и упражнения к ним;  </w:t>
      </w:r>
    </w:p>
    <w:p w:rsidR="004F2074" w:rsidRDefault="004F2074" w:rsidP="004F2074">
      <w:r w:rsidRPr="00B830F7">
        <w:t xml:space="preserve">- грамматический справочник; </w:t>
      </w:r>
    </w:p>
    <w:p w:rsidR="004F2074" w:rsidRDefault="004F2074" w:rsidP="004F2074">
      <w:r>
        <w:t xml:space="preserve"> </w:t>
      </w:r>
      <w:r w:rsidRPr="00B830F7">
        <w:t xml:space="preserve">- поурочный словарь (с выделенным другим цветом активным </w:t>
      </w:r>
      <w:proofErr w:type="spellStart"/>
      <w:r w:rsidRPr="00B830F7">
        <w:t>вокабуляром</w:t>
      </w:r>
      <w:proofErr w:type="spellEnd"/>
      <w:r w:rsidRPr="00B830F7">
        <w:t xml:space="preserve">);  </w:t>
      </w:r>
    </w:p>
    <w:p w:rsidR="004F2074" w:rsidRDefault="004F2074" w:rsidP="004F2074">
      <w:r w:rsidRPr="00B830F7">
        <w:t xml:space="preserve"> Каждый модуль имеет четкую структуру:  </w:t>
      </w:r>
    </w:p>
    <w:p w:rsidR="004F2074" w:rsidRDefault="004F2074" w:rsidP="004F2074">
      <w:r w:rsidRPr="00B830F7">
        <w:t xml:space="preserve"> - новый лексико-грамматический материал (уроки </w:t>
      </w:r>
      <w:proofErr w:type="spellStart"/>
      <w:r w:rsidRPr="00B830F7">
        <w:t>a</w:t>
      </w:r>
      <w:proofErr w:type="spellEnd"/>
      <w:r w:rsidRPr="00B830F7">
        <w:t xml:space="preserve">, </w:t>
      </w:r>
      <w:proofErr w:type="spellStart"/>
      <w:r w:rsidRPr="00B830F7">
        <w:t>b</w:t>
      </w:r>
      <w:proofErr w:type="spellEnd"/>
      <w:r w:rsidRPr="00B830F7">
        <w:t xml:space="preserve">, </w:t>
      </w:r>
      <w:proofErr w:type="spellStart"/>
      <w:r w:rsidRPr="00B830F7">
        <w:t>c</w:t>
      </w:r>
      <w:proofErr w:type="spellEnd"/>
      <w:r w:rsidRPr="00B830F7">
        <w:t xml:space="preserve">);  </w:t>
      </w:r>
    </w:p>
    <w:p w:rsidR="004F2074" w:rsidRPr="004F2074" w:rsidRDefault="004F2074" w:rsidP="004F2074">
      <w:pPr>
        <w:rPr>
          <w:lang w:val="en-US"/>
        </w:rPr>
      </w:pPr>
      <w:r w:rsidRPr="00B830F7">
        <w:t xml:space="preserve"> </w:t>
      </w:r>
      <w:r w:rsidRPr="004F2074">
        <w:rPr>
          <w:lang w:val="en-US"/>
        </w:rPr>
        <w:t xml:space="preserve">- </w:t>
      </w:r>
      <w:proofErr w:type="gramStart"/>
      <w:r w:rsidRPr="00B830F7">
        <w:t>урок</w:t>
      </w:r>
      <w:proofErr w:type="gramEnd"/>
      <w:r w:rsidRPr="004F2074">
        <w:rPr>
          <w:lang w:val="en-US"/>
        </w:rPr>
        <w:t xml:space="preserve"> English in Use (</w:t>
      </w:r>
      <w:r w:rsidRPr="00B830F7">
        <w:t>урок</w:t>
      </w:r>
      <w:r w:rsidRPr="004F2074">
        <w:rPr>
          <w:lang w:val="en-US"/>
        </w:rPr>
        <w:t xml:space="preserve"> </w:t>
      </w:r>
      <w:r w:rsidRPr="00B830F7">
        <w:t>речевого</w:t>
      </w:r>
      <w:r w:rsidRPr="004F2074">
        <w:rPr>
          <w:lang w:val="en-US"/>
        </w:rPr>
        <w:t xml:space="preserve"> </w:t>
      </w:r>
      <w:r w:rsidRPr="00B830F7">
        <w:t>этикета</w:t>
      </w:r>
      <w:r w:rsidRPr="004F2074">
        <w:rPr>
          <w:lang w:val="en-US"/>
        </w:rPr>
        <w:t xml:space="preserve">);  </w:t>
      </w:r>
    </w:p>
    <w:p w:rsidR="004F2074" w:rsidRPr="007E246F" w:rsidRDefault="004F2074" w:rsidP="004F2074">
      <w:pPr>
        <w:rPr>
          <w:lang w:val="en-US"/>
        </w:rPr>
      </w:pPr>
      <w:r w:rsidRPr="007E246F">
        <w:rPr>
          <w:lang w:val="en-US"/>
        </w:rPr>
        <w:t xml:space="preserve"> - </w:t>
      </w:r>
      <w:r w:rsidRPr="00B830F7">
        <w:t>Уроки</w:t>
      </w:r>
      <w:r w:rsidRPr="007E246F">
        <w:rPr>
          <w:lang w:val="en-US"/>
        </w:rPr>
        <w:t xml:space="preserve"> </w:t>
      </w:r>
      <w:proofErr w:type="spellStart"/>
      <w:r w:rsidRPr="00B830F7">
        <w:t>культуроведения</w:t>
      </w:r>
      <w:proofErr w:type="spellEnd"/>
      <w:r w:rsidRPr="007E246F">
        <w:rPr>
          <w:lang w:val="en-US"/>
        </w:rPr>
        <w:t xml:space="preserve"> (Culture Corner, Spotlight on Russia);   </w:t>
      </w:r>
    </w:p>
    <w:p w:rsidR="004F2074" w:rsidRDefault="004F2074" w:rsidP="004F2074">
      <w:proofErr w:type="gramStart"/>
      <w:r w:rsidRPr="00B830F7">
        <w:t>- Уроки дополнительного чтения (</w:t>
      </w:r>
      <w:proofErr w:type="spellStart"/>
      <w:r w:rsidRPr="00B830F7">
        <w:t>Extensive</w:t>
      </w:r>
      <w:proofErr w:type="spellEnd"/>
      <w:r w:rsidRPr="00B830F7">
        <w:t xml:space="preserve"> </w:t>
      </w:r>
      <w:proofErr w:type="spellStart"/>
      <w:r w:rsidRPr="00B830F7">
        <w:t>Reading</w:t>
      </w:r>
      <w:proofErr w:type="spellEnd"/>
      <w:r w:rsidRPr="00B830F7">
        <w:t>.</w:t>
      </w:r>
      <w:proofErr w:type="gramEnd"/>
      <w:r w:rsidRPr="00B830F7">
        <w:t xml:space="preserve"> </w:t>
      </w:r>
      <w:proofErr w:type="spellStart"/>
      <w:proofErr w:type="gramStart"/>
      <w:r w:rsidRPr="00B830F7">
        <w:t>Across</w:t>
      </w:r>
      <w:proofErr w:type="spellEnd"/>
      <w:r w:rsidRPr="00B830F7">
        <w:t xml:space="preserve"> </w:t>
      </w:r>
      <w:proofErr w:type="spellStart"/>
      <w:r w:rsidRPr="00B830F7">
        <w:t>the</w:t>
      </w:r>
      <w:proofErr w:type="spellEnd"/>
      <w:r w:rsidRPr="00B830F7">
        <w:t xml:space="preserve"> </w:t>
      </w:r>
      <w:proofErr w:type="spellStart"/>
      <w:r w:rsidRPr="00B830F7">
        <w:t>Curriculum</w:t>
      </w:r>
      <w:proofErr w:type="spellEnd"/>
      <w:r w:rsidRPr="00B830F7">
        <w:t xml:space="preserve">);  </w:t>
      </w:r>
      <w:proofErr w:type="gramEnd"/>
    </w:p>
    <w:p w:rsidR="004F2074" w:rsidRDefault="004F2074" w:rsidP="004F2074">
      <w:r w:rsidRPr="00B830F7">
        <w:t xml:space="preserve"> - Книга для чтения (по эпизоду из книги для каждого модуля);  </w:t>
      </w:r>
    </w:p>
    <w:p w:rsidR="004F2074" w:rsidRDefault="004F2074" w:rsidP="004F2074">
      <w:r w:rsidRPr="00B830F7">
        <w:t xml:space="preserve"> - Урок контроля, рефлексии учебной деятельности (</w:t>
      </w:r>
      <w:proofErr w:type="spellStart"/>
      <w:r w:rsidRPr="00B830F7">
        <w:t>Progress</w:t>
      </w:r>
      <w:proofErr w:type="spellEnd"/>
      <w:r w:rsidRPr="00B830F7">
        <w:t xml:space="preserve"> </w:t>
      </w:r>
      <w:proofErr w:type="spellStart"/>
      <w:r w:rsidRPr="00B830F7">
        <w:t>Check</w:t>
      </w:r>
      <w:proofErr w:type="spellEnd"/>
      <w:r w:rsidRPr="00B830F7">
        <w:t xml:space="preserve">);   </w:t>
      </w:r>
    </w:p>
    <w:p w:rsidR="004F2074" w:rsidRDefault="004F2074" w:rsidP="004F2074">
      <w:r w:rsidRPr="00B830F7">
        <w:t xml:space="preserve">Цели и задачи обучения:   </w:t>
      </w:r>
    </w:p>
    <w:p w:rsidR="004F2074" w:rsidRDefault="004F2074" w:rsidP="004F2074">
      <w:r w:rsidRPr="00B830F7">
        <w:t xml:space="preserve">  формирование умений общаться на английском языке с учетом речевых возможностей и  потребностей данного возраста;   </w:t>
      </w:r>
    </w:p>
    <w:p w:rsidR="004F2074" w:rsidRDefault="004F2074" w:rsidP="004F2074">
      <w:r w:rsidRPr="00B830F7">
        <w:t xml:space="preserve">  развитие личности ребенка, его речевых способностей, внимания,  мышления,  памяти  и  воображения, мотивации к дальнейшему овладению иностранным языком; </w:t>
      </w:r>
    </w:p>
    <w:p w:rsidR="004F2074" w:rsidRDefault="004F2074" w:rsidP="004F2074">
      <w:r w:rsidRPr="00B830F7">
        <w:lastRenderedPageBreak/>
        <w:t xml:space="preserve"> </w:t>
      </w:r>
      <w:r w:rsidRPr="00B830F7">
        <w:t xml:space="preserve">  обеспечение коммуникативно-психологической адаптации учащихся 5-9 класса к новому  языковому  миру  для  преодоления  в  дальнейшем  психологических  барьеров  в  использовании английского языка как средства общения;   </w:t>
      </w:r>
    </w:p>
    <w:p w:rsidR="004F2074" w:rsidRDefault="004F2074" w:rsidP="004F2074">
      <w:r w:rsidRPr="00B830F7">
        <w:t xml:space="preserve">   освоение элементарных лингвистических представлений, доступных данному возрасту и  необходимых для овладения устной и письменной речью на английском языке;   </w:t>
      </w:r>
    </w:p>
    <w:p w:rsidR="004F2074" w:rsidRDefault="004F2074" w:rsidP="004F2074">
      <w:r w:rsidRPr="00B830F7">
        <w:t xml:space="preserve">  приобщение детей к новому социальному опыту с использованием иностранного языка:  знакомство учащихся с миром зарубежных сверстников  </w:t>
      </w:r>
    </w:p>
    <w:p w:rsidR="004F2074" w:rsidRDefault="004F2074" w:rsidP="004F2074">
      <w:r w:rsidRPr="00B830F7">
        <w:t xml:space="preserve">Формы работы: индивидуальная, парная, групповая, коллективная.    Текущий контроль проходит в форме самостоятельных и контрольных работ. Промежуточная  аттестация проходит в форме контрольной работы (в 5-9 классах)   </w:t>
      </w:r>
    </w:p>
    <w:p w:rsidR="003A2888" w:rsidRDefault="003A2888"/>
    <w:p w:rsidR="004F2074" w:rsidRDefault="004F2074"/>
    <w:p w:rsidR="004F2074" w:rsidRDefault="004F2074" w:rsidP="004F20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p w:rsidR="004F2074" w:rsidRPr="007E246F" w:rsidRDefault="004F2074" w:rsidP="004F2074">
      <w:pPr>
        <w:jc w:val="center"/>
        <w:rPr>
          <w:b/>
          <w:sz w:val="22"/>
          <w:szCs w:val="22"/>
        </w:rPr>
      </w:pPr>
      <w:r w:rsidRPr="007E246F">
        <w:rPr>
          <w:b/>
          <w:sz w:val="22"/>
          <w:szCs w:val="22"/>
        </w:rPr>
        <w:t xml:space="preserve"> 9 КЛАСС (102ЧАСА)</w:t>
      </w:r>
    </w:p>
    <w:p w:rsidR="004F2074" w:rsidRDefault="004F2074" w:rsidP="004F2074">
      <w:pPr>
        <w:jc w:val="center"/>
        <w:rPr>
          <w:sz w:val="22"/>
          <w:szCs w:val="22"/>
        </w:rPr>
      </w:pPr>
    </w:p>
    <w:tbl>
      <w:tblPr>
        <w:tblStyle w:val="a5"/>
        <w:tblW w:w="9570" w:type="dxa"/>
        <w:tblLook w:val="04A0"/>
      </w:tblPr>
      <w:tblGrid>
        <w:gridCol w:w="4785"/>
        <w:gridCol w:w="4785"/>
      </w:tblGrid>
      <w:tr w:rsidR="004F2074" w:rsidTr="00157893">
        <w:tc>
          <w:tcPr>
            <w:tcW w:w="4785" w:type="dxa"/>
          </w:tcPr>
          <w:p w:rsidR="004F2074" w:rsidRPr="007E246F" w:rsidRDefault="004F2074" w:rsidP="00157893">
            <w:pPr>
              <w:jc w:val="center"/>
              <w:rPr>
                <w:b/>
                <w:sz w:val="22"/>
                <w:szCs w:val="22"/>
              </w:rPr>
            </w:pPr>
            <w:r w:rsidRPr="007E246F">
              <w:rPr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4785" w:type="dxa"/>
          </w:tcPr>
          <w:p w:rsidR="004F2074" w:rsidRPr="007E246F" w:rsidRDefault="004F2074" w:rsidP="0015789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E246F">
              <w:rPr>
                <w:b/>
                <w:sz w:val="22"/>
                <w:szCs w:val="22"/>
                <w:lang w:val="en-US"/>
              </w:rPr>
              <w:t>Модуль</w:t>
            </w:r>
            <w:proofErr w:type="spellEnd"/>
            <w:r w:rsidRPr="007E246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246F">
              <w:rPr>
                <w:b/>
                <w:sz w:val="22"/>
                <w:szCs w:val="22"/>
                <w:lang w:val="en-US"/>
              </w:rPr>
              <w:t>учебника</w:t>
            </w:r>
            <w:proofErr w:type="spellEnd"/>
          </w:p>
        </w:tc>
      </w:tr>
      <w:tr w:rsidR="004F2074" w:rsidRPr="004F2074" w:rsidTr="00157893">
        <w:tc>
          <w:tcPr>
            <w:tcW w:w="4785" w:type="dxa"/>
          </w:tcPr>
          <w:p w:rsidR="004F2074" w:rsidRPr="007E246F" w:rsidRDefault="004F2074" w:rsidP="00157893">
            <w:pPr>
              <w:rPr>
                <w:b/>
                <w:sz w:val="22"/>
                <w:szCs w:val="22"/>
              </w:rPr>
            </w:pPr>
            <w:r w:rsidRPr="007E246F">
              <w:rPr>
                <w:b/>
                <w:sz w:val="22"/>
                <w:szCs w:val="22"/>
              </w:rPr>
              <w:t>Межличностные  взаимоотношения  в  семье,  со  сверстниками;  решение  конфликтных  ситуаций.  Внешность  и  черты  характера  человека  (10 ч).</w:t>
            </w:r>
          </w:p>
        </w:tc>
        <w:tc>
          <w:tcPr>
            <w:tcW w:w="4785" w:type="dxa"/>
          </w:tcPr>
          <w:p w:rsidR="004F2074" w:rsidRPr="00465307" w:rsidRDefault="004F2074" w:rsidP="00157893">
            <w:pPr>
              <w:jc w:val="center"/>
              <w:rPr>
                <w:sz w:val="22"/>
                <w:szCs w:val="22"/>
                <w:lang w:val="en-US"/>
              </w:rPr>
            </w:pPr>
            <w:r w:rsidRPr="00465307">
              <w:rPr>
                <w:sz w:val="22"/>
                <w:szCs w:val="22"/>
                <w:lang w:val="en-US"/>
              </w:rPr>
              <w:t xml:space="preserve">Listening  and  speaking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Grammar  in  use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Writing  skills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(Module 2); Listening and speaking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Grammar  in  use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(Module  3);  Home-reading lessons  (2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); Project- classes (2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>).</w:t>
            </w:r>
          </w:p>
        </w:tc>
      </w:tr>
      <w:tr w:rsidR="004F2074" w:rsidRPr="004F2074" w:rsidTr="00157893">
        <w:tc>
          <w:tcPr>
            <w:tcW w:w="4785" w:type="dxa"/>
          </w:tcPr>
          <w:p w:rsidR="004F2074" w:rsidRPr="007E246F" w:rsidRDefault="004F2074" w:rsidP="00157893">
            <w:pPr>
              <w:rPr>
                <w:b/>
                <w:sz w:val="22"/>
                <w:szCs w:val="22"/>
              </w:rPr>
            </w:pPr>
            <w:r w:rsidRPr="007E246F">
              <w:rPr>
                <w:b/>
                <w:sz w:val="22"/>
                <w:szCs w:val="22"/>
              </w:rPr>
              <w:t xml:space="preserve">Досуг и увлечения (чтение, кино,  театр,  музеи,  музыка).  Виды  отдыха,  путешествия.  </w:t>
            </w:r>
            <w:proofErr w:type="gramStart"/>
            <w:r w:rsidRPr="007E246F">
              <w:rPr>
                <w:b/>
                <w:sz w:val="22"/>
                <w:szCs w:val="22"/>
              </w:rPr>
              <w:t>Молод</w:t>
            </w:r>
            <w:proofErr w:type="gramEnd"/>
            <w:r w:rsidRPr="007E246F">
              <w:rPr>
                <w:rFonts w:ascii="Cambria Math" w:hAnsi="Cambria Math" w:cs="Cambria Math"/>
                <w:b/>
                <w:sz w:val="22"/>
                <w:szCs w:val="22"/>
              </w:rPr>
              <w:t>ѐ</w:t>
            </w:r>
            <w:r w:rsidRPr="007E246F">
              <w:rPr>
                <w:b/>
                <w:sz w:val="22"/>
                <w:szCs w:val="22"/>
              </w:rPr>
              <w:t>жная  мода.  Покупки  (22  ч).</w:t>
            </w:r>
          </w:p>
        </w:tc>
        <w:tc>
          <w:tcPr>
            <w:tcW w:w="4785" w:type="dxa"/>
          </w:tcPr>
          <w:p w:rsidR="004F2074" w:rsidRPr="00465307" w:rsidRDefault="004F2074" w:rsidP="00157893">
            <w:pPr>
              <w:jc w:val="center"/>
              <w:rPr>
                <w:sz w:val="22"/>
                <w:szCs w:val="22"/>
                <w:lang w:val="en-US"/>
              </w:rPr>
            </w:pPr>
            <w:r w:rsidRPr="00465307">
              <w:rPr>
                <w:sz w:val="22"/>
                <w:szCs w:val="22"/>
                <w:lang w:val="en-US"/>
              </w:rPr>
              <w:t xml:space="preserve">Grammar in use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Vocabulary and speaking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Writing  skills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English  in  use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(Module  1);  Vocabulary  and  speaking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Writing  skills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English  in  use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(Module  3);  Reading  and  vocabulary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(Module  4);  Listening and speaking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Grammar in use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Vocabulary  and  speaking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Writing  skills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English  in  use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(Module 5); Home-reading lessons (2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); Project-classes (3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>)</w:t>
            </w:r>
          </w:p>
        </w:tc>
      </w:tr>
      <w:tr w:rsidR="004F2074" w:rsidRPr="004F2074" w:rsidTr="00157893">
        <w:tc>
          <w:tcPr>
            <w:tcW w:w="4785" w:type="dxa"/>
          </w:tcPr>
          <w:p w:rsidR="004F2074" w:rsidRPr="007E246F" w:rsidRDefault="004F2074" w:rsidP="00157893">
            <w:pPr>
              <w:rPr>
                <w:b/>
                <w:sz w:val="22"/>
                <w:szCs w:val="22"/>
              </w:rPr>
            </w:pPr>
            <w:r w:rsidRPr="007E246F">
              <w:rPr>
                <w:b/>
                <w:sz w:val="22"/>
                <w:szCs w:val="22"/>
              </w:rPr>
              <w:t xml:space="preserve">Здоровый  образ  жизни:  режим  труда  и  отдыха,  спорт,  сбалансированное  питание,  отказ  от  вредных  привычек  (18  ч).   </w:t>
            </w:r>
          </w:p>
        </w:tc>
        <w:tc>
          <w:tcPr>
            <w:tcW w:w="4785" w:type="dxa"/>
          </w:tcPr>
          <w:p w:rsidR="004F2074" w:rsidRPr="00465307" w:rsidRDefault="004F2074" w:rsidP="00157893">
            <w:pPr>
              <w:jc w:val="center"/>
              <w:rPr>
                <w:sz w:val="22"/>
                <w:szCs w:val="22"/>
                <w:lang w:val="en-US"/>
              </w:rPr>
            </w:pPr>
            <w:r w:rsidRPr="00465307">
              <w:rPr>
                <w:sz w:val="22"/>
                <w:szCs w:val="22"/>
                <w:lang w:val="en-US"/>
              </w:rPr>
              <w:t xml:space="preserve">Reading  and  vocabulary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Listening  and  speaking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Grammar in use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Vocabulary and Speaking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Writing  skills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English  in  use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Across the  curriculum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(Module  7);  Reading  and  vocabulary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Listening  and  speaking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Grammar in use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Vocabulary and speaking 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(Module  8);  Home-reading  lessons (4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);  Project-classes  (3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>)</w:t>
            </w:r>
          </w:p>
        </w:tc>
      </w:tr>
      <w:tr w:rsidR="004F2074" w:rsidRPr="004F2074" w:rsidTr="00157893">
        <w:tc>
          <w:tcPr>
            <w:tcW w:w="4785" w:type="dxa"/>
          </w:tcPr>
          <w:p w:rsidR="004F2074" w:rsidRPr="007E246F" w:rsidRDefault="004F2074" w:rsidP="00157893">
            <w:pPr>
              <w:rPr>
                <w:b/>
                <w:sz w:val="22"/>
                <w:szCs w:val="22"/>
              </w:rPr>
            </w:pPr>
            <w:r w:rsidRPr="007E246F">
              <w:rPr>
                <w:b/>
                <w:sz w:val="22"/>
                <w:szCs w:val="22"/>
              </w:rPr>
              <w:t>Школьное  образование,  школьная  жизнь,  изучаемые  предметы  и  отношение  к  ним.  Переписка  с  зарубежными  сверстниками.  Каникулы  в  различное время года (6 ч).</w:t>
            </w:r>
          </w:p>
        </w:tc>
        <w:tc>
          <w:tcPr>
            <w:tcW w:w="4785" w:type="dxa"/>
          </w:tcPr>
          <w:p w:rsidR="004F2074" w:rsidRPr="00465307" w:rsidRDefault="004F2074" w:rsidP="00157893">
            <w:pPr>
              <w:jc w:val="center"/>
              <w:rPr>
                <w:sz w:val="22"/>
                <w:szCs w:val="22"/>
                <w:lang w:val="en-US"/>
              </w:rPr>
            </w:pPr>
            <w:r w:rsidRPr="00465307">
              <w:rPr>
                <w:sz w:val="22"/>
                <w:szCs w:val="22"/>
                <w:lang w:val="en-US"/>
              </w:rPr>
              <w:t xml:space="preserve">Across the curriculum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(Module 3); Grammar in use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English in use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(Module 4); Reading and vocabulary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Across the curriculum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(Module 5); Home-reading lessons  (2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); Project-classes (2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  </w:t>
            </w:r>
          </w:p>
        </w:tc>
      </w:tr>
      <w:tr w:rsidR="004F2074" w:rsidRPr="004F2074" w:rsidTr="00157893">
        <w:tc>
          <w:tcPr>
            <w:tcW w:w="4785" w:type="dxa"/>
          </w:tcPr>
          <w:p w:rsidR="004F2074" w:rsidRPr="007E246F" w:rsidRDefault="004F2074" w:rsidP="00157893">
            <w:pPr>
              <w:rPr>
                <w:b/>
                <w:sz w:val="22"/>
                <w:szCs w:val="22"/>
              </w:rPr>
            </w:pPr>
            <w:r w:rsidRPr="007E246F">
              <w:rPr>
                <w:b/>
                <w:sz w:val="22"/>
                <w:szCs w:val="22"/>
              </w:rPr>
              <w:t>Мир  профессии.  Проблемы  выбора  профессии.  Роль  иностранного языка в планах на  будущее (6 ч).</w:t>
            </w:r>
          </w:p>
        </w:tc>
        <w:tc>
          <w:tcPr>
            <w:tcW w:w="4785" w:type="dxa"/>
          </w:tcPr>
          <w:p w:rsidR="004F2074" w:rsidRPr="00465307" w:rsidRDefault="004F2074" w:rsidP="00157893">
            <w:pPr>
              <w:jc w:val="center"/>
              <w:rPr>
                <w:sz w:val="22"/>
                <w:szCs w:val="22"/>
                <w:lang w:val="en-US"/>
              </w:rPr>
            </w:pPr>
            <w:r w:rsidRPr="00465307">
              <w:rPr>
                <w:sz w:val="22"/>
                <w:szCs w:val="22"/>
                <w:lang w:val="en-US"/>
              </w:rPr>
              <w:t xml:space="preserve">Writing  skills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(Module  8);  Home-reading  lesson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);  Project-lesson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Reading and vocabulary (1 ч), Vocabulary and speaking (1 ч),  English in use  (1  ч),  Going  green  2  (1  ч)  (Module  2);  Going  green  4  (1  ч)  (Module  4);  </w:t>
            </w:r>
          </w:p>
        </w:tc>
      </w:tr>
      <w:tr w:rsidR="004F2074" w:rsidRPr="004F2074" w:rsidTr="00157893">
        <w:tc>
          <w:tcPr>
            <w:tcW w:w="4785" w:type="dxa"/>
          </w:tcPr>
          <w:p w:rsidR="004F2074" w:rsidRPr="007E246F" w:rsidRDefault="004F2074" w:rsidP="00157893">
            <w:pPr>
              <w:rPr>
                <w:b/>
                <w:sz w:val="22"/>
                <w:szCs w:val="22"/>
              </w:rPr>
            </w:pPr>
            <w:r w:rsidRPr="007E246F">
              <w:rPr>
                <w:b/>
                <w:sz w:val="22"/>
                <w:szCs w:val="22"/>
              </w:rPr>
              <w:t xml:space="preserve">Вселенная  и  человек.  Природа:  флора  и  фауна.  Проблемы  экологии.  Защита  окружающей  среды.  Климат,  погода.  </w:t>
            </w:r>
            <w:proofErr w:type="spellStart"/>
            <w:r w:rsidRPr="007E246F">
              <w:rPr>
                <w:b/>
                <w:sz w:val="22"/>
                <w:szCs w:val="22"/>
              </w:rPr>
              <w:t>У</w:t>
            </w:r>
            <w:proofErr w:type="gramStart"/>
            <w:r w:rsidRPr="007E246F">
              <w:rPr>
                <w:b/>
                <w:sz w:val="22"/>
                <w:szCs w:val="22"/>
              </w:rPr>
              <w:t>c</w:t>
            </w:r>
            <w:proofErr w:type="gramEnd"/>
            <w:r w:rsidRPr="007E246F">
              <w:rPr>
                <w:b/>
                <w:sz w:val="22"/>
                <w:szCs w:val="22"/>
              </w:rPr>
              <w:t>ловия</w:t>
            </w:r>
            <w:proofErr w:type="spellEnd"/>
            <w:r w:rsidRPr="007E246F">
              <w:rPr>
                <w:b/>
                <w:sz w:val="22"/>
                <w:szCs w:val="22"/>
              </w:rPr>
              <w:t xml:space="preserve">  проживания  в  городской/сельской  местности.  Транспорт (12 ч).</w:t>
            </w:r>
          </w:p>
        </w:tc>
        <w:tc>
          <w:tcPr>
            <w:tcW w:w="4785" w:type="dxa"/>
          </w:tcPr>
          <w:p w:rsidR="004F2074" w:rsidRPr="00465307" w:rsidRDefault="004F2074" w:rsidP="00157893">
            <w:pPr>
              <w:jc w:val="center"/>
              <w:rPr>
                <w:sz w:val="22"/>
                <w:szCs w:val="22"/>
                <w:lang w:val="en-US"/>
              </w:rPr>
            </w:pPr>
            <w:r w:rsidRPr="00465307">
              <w:rPr>
                <w:sz w:val="22"/>
                <w:szCs w:val="22"/>
                <w:lang w:val="en-US"/>
              </w:rPr>
              <w:t xml:space="preserve">Reading and vocabulary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Vocabulary and speaking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English in use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Going  green  2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(Module  2);  Going  green  4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(Module  4);  Reading  and  vocabulary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Listening  and  speaking 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Vocabulary  and  speaking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Writing  skills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English in  use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Going green 6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(Module 6); English in use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Going green 8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(Module  8); Home-reading lessons (4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); Project-classes (2 </w:t>
            </w:r>
            <w:r w:rsidRPr="00465307">
              <w:rPr>
                <w:sz w:val="22"/>
                <w:szCs w:val="22"/>
              </w:rPr>
              <w:lastRenderedPageBreak/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</w:t>
            </w:r>
          </w:p>
        </w:tc>
      </w:tr>
      <w:tr w:rsidR="004F2074" w:rsidRPr="004F2074" w:rsidTr="00157893">
        <w:tc>
          <w:tcPr>
            <w:tcW w:w="4785" w:type="dxa"/>
          </w:tcPr>
          <w:p w:rsidR="004F2074" w:rsidRPr="007E246F" w:rsidRDefault="004F2074" w:rsidP="00157893">
            <w:pPr>
              <w:rPr>
                <w:b/>
                <w:sz w:val="22"/>
                <w:szCs w:val="22"/>
              </w:rPr>
            </w:pPr>
            <w:r w:rsidRPr="007E246F">
              <w:rPr>
                <w:b/>
                <w:sz w:val="22"/>
                <w:szCs w:val="22"/>
              </w:rPr>
              <w:lastRenderedPageBreak/>
              <w:t xml:space="preserve">Средства  массовой  информации  и  коммуникации  (пресса,  телевидение,  радио,  Интернет)  (17 ч).     </w:t>
            </w:r>
          </w:p>
        </w:tc>
        <w:tc>
          <w:tcPr>
            <w:tcW w:w="4785" w:type="dxa"/>
          </w:tcPr>
          <w:p w:rsidR="004F2074" w:rsidRPr="00465307" w:rsidRDefault="004F2074" w:rsidP="00157893">
            <w:pPr>
              <w:jc w:val="center"/>
              <w:rPr>
                <w:sz w:val="22"/>
                <w:szCs w:val="22"/>
                <w:lang w:val="en-US"/>
              </w:rPr>
            </w:pPr>
            <w:r w:rsidRPr="00465307">
              <w:rPr>
                <w:sz w:val="22"/>
                <w:szCs w:val="22"/>
                <w:lang w:val="en-US"/>
              </w:rPr>
              <w:t>Listening  and  speaking  (1 ч),  Vocabulary  and  speaking (1  ч),  Writing  skills  (1  ч)  (Module  4);  Home-reading  lessons  (2  ч);  Project-lesson (1 ч)</w:t>
            </w:r>
          </w:p>
        </w:tc>
      </w:tr>
      <w:tr w:rsidR="004F2074" w:rsidRPr="004F2074" w:rsidTr="00157893">
        <w:tc>
          <w:tcPr>
            <w:tcW w:w="4785" w:type="dxa"/>
          </w:tcPr>
          <w:p w:rsidR="004F2074" w:rsidRPr="007E246F" w:rsidRDefault="004F2074" w:rsidP="00157893">
            <w:pPr>
              <w:rPr>
                <w:b/>
                <w:sz w:val="22"/>
                <w:szCs w:val="22"/>
              </w:rPr>
            </w:pPr>
            <w:r w:rsidRPr="007E246F">
              <w:rPr>
                <w:b/>
                <w:sz w:val="22"/>
                <w:szCs w:val="22"/>
              </w:rPr>
              <w:t>Страна/страны  изучаемого  языка  и  родная  страна,  их  географическое  положение,  столицы  и  крупные  города,  регионы,  достопримечательности,  культурные  особенности  (национальные  праздники, знаменательные даты, традиции,  обычаи),  страницы  истории,  выдающиеся  люди,  их  вклад  в  науку  и  мировую  культуру  (36  ч).  3 часа резервных в конце учебного  года.</w:t>
            </w:r>
          </w:p>
        </w:tc>
        <w:tc>
          <w:tcPr>
            <w:tcW w:w="4785" w:type="dxa"/>
          </w:tcPr>
          <w:p w:rsidR="004F2074" w:rsidRPr="00465307" w:rsidRDefault="004F2074" w:rsidP="00157893">
            <w:pPr>
              <w:jc w:val="center"/>
              <w:rPr>
                <w:sz w:val="22"/>
                <w:szCs w:val="22"/>
                <w:lang w:val="en-US"/>
              </w:rPr>
            </w:pPr>
            <w:r w:rsidRPr="00465307">
              <w:rPr>
                <w:sz w:val="22"/>
                <w:szCs w:val="22"/>
                <w:lang w:val="en-US"/>
              </w:rPr>
              <w:t xml:space="preserve">Reading  and  vocabulary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Listening  and  speaking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Culture corner 1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Special days (Sp on R)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Across the  curriculum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(Module  1);  Culture  corner  2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Old  </w:t>
            </w:r>
            <w:proofErr w:type="spellStart"/>
            <w:r w:rsidRPr="00465307">
              <w:rPr>
                <w:sz w:val="22"/>
                <w:szCs w:val="22"/>
                <w:lang w:val="en-US"/>
              </w:rPr>
              <w:t>neighbours</w:t>
            </w:r>
            <w:proofErr w:type="spellEnd"/>
            <w:r w:rsidRPr="00465307">
              <w:rPr>
                <w:sz w:val="22"/>
                <w:szCs w:val="22"/>
                <w:lang w:val="en-US"/>
              </w:rPr>
              <w:t xml:space="preserve"> (Sp on R)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(Module 2); Reading and vocabulary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Culture  corner  3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Ghost  stories  (Sp  on  R)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(Module 3); Culture corner 4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Robot technology (Sp on R) 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(Module 4); Culture corner 5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Great works of art (Sp  on R)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(Module 5); Grammar in use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Culture corner 6 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Beautiful buildings (Sp on R)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(Module 6); Culture  corner  7 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 Problem  solving  (Sp  on  R) (1 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(Module  7);  Culture corner 8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), Inspiring people (Sp on R) (1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(Module  8); Home-reading lessons (4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); Project-classes (3 </w:t>
            </w:r>
            <w:r w:rsidRPr="00465307">
              <w:rPr>
                <w:sz w:val="22"/>
                <w:szCs w:val="22"/>
              </w:rPr>
              <w:t>ч</w:t>
            </w:r>
            <w:r w:rsidRPr="00465307">
              <w:rPr>
                <w:sz w:val="22"/>
                <w:szCs w:val="22"/>
                <w:lang w:val="en-US"/>
              </w:rPr>
              <w:t xml:space="preserve">)  </w:t>
            </w:r>
          </w:p>
        </w:tc>
      </w:tr>
    </w:tbl>
    <w:p w:rsidR="004F2074" w:rsidRPr="00465307" w:rsidRDefault="004F2074" w:rsidP="004F2074">
      <w:pPr>
        <w:jc w:val="center"/>
        <w:rPr>
          <w:sz w:val="22"/>
          <w:szCs w:val="22"/>
          <w:lang w:val="en-US"/>
        </w:rPr>
      </w:pPr>
    </w:p>
    <w:p w:rsidR="004F2074" w:rsidRPr="004F2074" w:rsidRDefault="004F2074">
      <w:pPr>
        <w:rPr>
          <w:lang w:val="en-US"/>
        </w:rPr>
      </w:pPr>
    </w:p>
    <w:sectPr w:rsidR="004F2074" w:rsidRPr="004F2074" w:rsidSect="004F207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074"/>
    <w:rsid w:val="001E6CE2"/>
    <w:rsid w:val="003A2888"/>
    <w:rsid w:val="004F2074"/>
    <w:rsid w:val="005B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6CE2"/>
    <w:pPr>
      <w:keepNext/>
      <w:ind w:right="-185"/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qFormat/>
    <w:rsid w:val="001E6CE2"/>
    <w:pPr>
      <w:keepNext/>
      <w:jc w:val="center"/>
      <w:outlineLvl w:val="1"/>
    </w:pPr>
    <w:rPr>
      <w:rFonts w:eastAsia="Arial Unicode MS"/>
      <w:b/>
      <w:bCs/>
      <w:sz w:val="40"/>
    </w:rPr>
  </w:style>
  <w:style w:type="paragraph" w:styleId="3">
    <w:name w:val="heading 3"/>
    <w:basedOn w:val="a"/>
    <w:next w:val="a"/>
    <w:link w:val="30"/>
    <w:qFormat/>
    <w:rsid w:val="001E6CE2"/>
    <w:pPr>
      <w:keepNext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1E6CE2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E6CE2"/>
    <w:pPr>
      <w:keepNext/>
      <w:ind w:right="15"/>
      <w:jc w:val="center"/>
      <w:outlineLvl w:val="5"/>
    </w:pPr>
    <w:rPr>
      <w:rFonts w:eastAsia="Arial Unicode MS"/>
      <w:b/>
      <w:bCs/>
      <w:sz w:val="32"/>
      <w:szCs w:val="28"/>
    </w:rPr>
  </w:style>
  <w:style w:type="paragraph" w:styleId="7">
    <w:name w:val="heading 7"/>
    <w:basedOn w:val="a"/>
    <w:next w:val="a"/>
    <w:link w:val="70"/>
    <w:qFormat/>
    <w:rsid w:val="001E6CE2"/>
    <w:pPr>
      <w:keepNext/>
      <w:ind w:left="360" w:right="15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CE2"/>
    <w:rPr>
      <w:rFonts w:eastAsia="Arial Unicode MS"/>
      <w:sz w:val="32"/>
      <w:szCs w:val="24"/>
    </w:rPr>
  </w:style>
  <w:style w:type="character" w:customStyle="1" w:styleId="20">
    <w:name w:val="Заголовок 2 Знак"/>
    <w:basedOn w:val="a0"/>
    <w:link w:val="2"/>
    <w:rsid w:val="001E6CE2"/>
    <w:rPr>
      <w:rFonts w:eastAsia="Arial Unicode MS"/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1E6CE2"/>
    <w:rPr>
      <w:rFonts w:eastAsia="Arial Unicode MS"/>
      <w:sz w:val="28"/>
      <w:szCs w:val="24"/>
    </w:rPr>
  </w:style>
  <w:style w:type="character" w:customStyle="1" w:styleId="40">
    <w:name w:val="Заголовок 4 Знак"/>
    <w:basedOn w:val="a0"/>
    <w:link w:val="4"/>
    <w:rsid w:val="001E6CE2"/>
    <w:rPr>
      <w:rFonts w:eastAsia="Arial Unicode MS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6CE2"/>
    <w:rPr>
      <w:rFonts w:eastAsia="Arial Unicode MS"/>
      <w:b/>
      <w:bCs/>
      <w:sz w:val="32"/>
      <w:szCs w:val="28"/>
    </w:rPr>
  </w:style>
  <w:style w:type="character" w:customStyle="1" w:styleId="70">
    <w:name w:val="Заголовок 7 Знак"/>
    <w:basedOn w:val="a0"/>
    <w:link w:val="7"/>
    <w:rsid w:val="001E6CE2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1E6CE2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1E6CE2"/>
    <w:rPr>
      <w:b/>
      <w:bCs/>
      <w:sz w:val="36"/>
      <w:szCs w:val="24"/>
    </w:rPr>
  </w:style>
  <w:style w:type="table" w:styleId="a5">
    <w:name w:val="Table Grid"/>
    <w:basedOn w:val="a1"/>
    <w:uiPriority w:val="59"/>
    <w:rsid w:val="004F20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7378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uses</dc:creator>
  <cp:keywords/>
  <dc:description/>
  <cp:lastModifiedBy>uses</cp:lastModifiedBy>
  <cp:revision>1</cp:revision>
  <dcterms:created xsi:type="dcterms:W3CDTF">2017-11-15T11:21:00Z</dcterms:created>
  <dcterms:modified xsi:type="dcterms:W3CDTF">2017-11-15T11:22:00Z</dcterms:modified>
</cp:coreProperties>
</file>