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4E" w:rsidRPr="00927B4E" w:rsidRDefault="00927B4E" w:rsidP="00927B4E">
      <w:pPr>
        <w:pStyle w:val="a5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927B4E" w:rsidRPr="00927B4E" w:rsidRDefault="00927B4E" w:rsidP="00927B4E">
      <w:pPr>
        <w:pStyle w:val="a5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>Министерства просвещения РФ и Федеральной службы по надзору в сфере образования и науки от 14 ноября 2019 г. N 611/1561</w:t>
      </w: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br/>
        <w:t>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 году"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block_108694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5 статьи 59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2019, N 30, ст. 4134), </w:t>
      </w:r>
      <w:hyperlink r:id="rId5" w:anchor="block_14225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4.2.25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</w:t>
      </w:r>
      <w:hyperlink r:id="rId6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28 июля 2018 г. N 884 (Собрание законодательства Российской Федерации, 2018, N 32 (часть II), ст. 5343), </w:t>
      </w:r>
      <w:hyperlink r:id="rId7" w:anchor="block_1527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подпунктами 5.2.7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anchor="block_1529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5.2.9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 и науки, утвержденного </w:t>
      </w:r>
      <w:hyperlink r:id="rId9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28 июля 2018</w:t>
      </w:r>
      <w:proofErr w:type="gramEnd"/>
      <w:r w:rsidRPr="00927B4E">
        <w:rPr>
          <w:rFonts w:ascii="Times New Roman" w:eastAsia="Times New Roman" w:hAnsi="Times New Roman" w:cs="Times New Roman"/>
          <w:sz w:val="24"/>
          <w:szCs w:val="24"/>
        </w:rPr>
        <w:t> г. N 885 (Собрание законодательства Российской Федерации, 2018, N 32 (часть II), ст. 5344), приказываем: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 году: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proofErr w:type="gramStart"/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лиц, указанных в </w:t>
      </w:r>
      <w:hyperlink r:id="rId10" w:anchor="block_10062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подпункте "б" пункта 6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</w:t>
      </w:r>
      <w:hyperlink r:id="rId11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приказом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ГИА-9):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22 мая (пятница) - иностранные языки (английский, французский, немецкий, испанский);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26 мая (вторник) - история, физика, биология, химия;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30 мая (суббота) - обществознание;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 июня (вторник)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 июня (вторник)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математика;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1.2. Для лиц, указанных в </w:t>
      </w:r>
      <w:hyperlink r:id="rId12" w:anchor="block_1038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38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ГИА-9: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21 апреля (вторник) - математика;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24 апреля (пятница)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1.3. Для лиц, указанных в </w:t>
      </w:r>
      <w:hyperlink r:id="rId13" w:anchor="block_1037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37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4" w:anchor="block_1042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ГИА-9: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12 мая (вторник) - математика;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15 мая (пятница)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lastRenderedPageBreak/>
        <w:t>16 мая (суббота) - по всем учебным предметам;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20 июня (суббота) - по всем учебным предметам (за исключением русского языка и математики);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22 июня (понедельник)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23 июня (вторник) - по всем учебным предметам (за исключением русского языка и математики);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24 июня (среда) - математика;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25 июня (четверг) - по всем учебным предметам;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30 июня (вторник) - по всем учебным предметам;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14 сентября (понедельник)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15 сентября (вторник) - математика;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16 сентября (среда) - по всем учебным предметам (за исключением русского языка и математики);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17 сентября (четверг) - по всем учебным предметам (за исключением русского языка и математики);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18 сентября (пятница) - по всем учебным предметам;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1.4. Для лиц, указанных в </w:t>
      </w:r>
      <w:hyperlink r:id="rId15" w:anchor="block_1076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пункте 76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проведения ГИА-9: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 сентября (пятница)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 сентября (понедельник)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математика;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9 сентября (среда) - история, биология, физика, география;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 году: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лиц, указанных в </w:t>
      </w:r>
      <w:hyperlink r:id="rId16" w:anchor="block_10072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подпункте "б" пункта 7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17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приказом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ГИА-11):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28 мая (четверг)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 июня (понедельник)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математика;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4 июня (четверг) - история, физика;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8 июня (понедельник) - обществознание, химия;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11 июня (четверг) - иностранные языки (английский, французский, немецкий, испанский, китайский), биология;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2.2. Для лиц, указанных в </w:t>
      </w:r>
      <w:hyperlink r:id="rId18" w:anchor="block_1046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46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ГИА-11: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20 марта (пятница) - география, литература;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23 марта (понедельник)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27 марта (пятница) - математика;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30 марта (понедельник) - иностранные языки (английский, французский, немецкий, испанский, китайский), биология, физика;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3 апреля (пятница) - обществознание, информатика и информационно-коммуникационные технологии (ИКТ);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6 апреля (понедельник) - история, химия;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2.3. Для лиц, указанных в </w:t>
      </w:r>
      <w:hyperlink r:id="rId19" w:anchor="block_1045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45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block_1051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51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ГИА-11: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lastRenderedPageBreak/>
        <w:t>8 апреля (среда) - география, химия, информатика и информационно-коммуникационные технологии (ИКТ), история;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13 апреля (понедельник) - русский язык, математика;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19 июня (пятница) - география, литература, информатика и информационно-коммуникационные технологии (ИКТ);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20 июня (суббота) - иностранные языки (английский, французский, немецкий, испанский, китайский), биология;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22 июня (понедельник)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23 июня (вторник) - обществознание, химия;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24 июня (среда) - история, физика;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25 июня (четверг) - математика;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29 июня (понедельник) - по всем учебным предметам;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22 сентября (вторник) - математика,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2.4. Для лиц, указанных в </w:t>
      </w:r>
      <w:hyperlink r:id="rId21" w:anchor="block_1092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92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ГИА-11: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4 сентября (пятница) - русский язык;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7 сентября (понедельник) - математика.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3. Установить, что: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hyperlink r:id="rId22" w:anchor="block_1000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ГВЭ-9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hyperlink r:id="rId23" w:anchor="block_1000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ГВЭ-11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всем учебным предметам начинаются в 10.00 по местному времени;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3.2. Продолжительность </w:t>
      </w:r>
      <w:hyperlink r:id="rId24" w:anchor="block_1000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ГВЭ-9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hyperlink r:id="rId25" w:anchor="block_1000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ГВЭ-11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математике и русскому языку составляет 3 часа 55 минут (235 минут);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hyperlink r:id="rId26" w:anchor="block_1000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ГВЭ-9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В случае, установленном </w:t>
      </w:r>
      <w:hyperlink r:id="rId27" w:anchor="block_1044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44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hyperlink r:id="rId28" w:anchor="block_1000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ГВЭ-11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В случае, установленном </w:t>
      </w:r>
      <w:hyperlink r:id="rId29" w:anchor="block_1053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53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по химии, иностранным языкам (английский, французский, немецкий, испанский, китайский) - 30 минут;</w:t>
      </w:r>
      <w:proofErr w:type="gramEnd"/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3.5. Участники </w:t>
      </w:r>
      <w:hyperlink r:id="rId30" w:anchor="block_1000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ГВЭ-9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1" w:anchor="block_1000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ГВЭ-11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3.6. Для выполнения заданий экзаменационных материалов </w:t>
      </w:r>
      <w:hyperlink r:id="rId32" w:anchor="block_1000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ГВЭ-9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допускается использование участниками ГВЭ-9 следующих средств обучения и воспитания по соответствующим учебным предметам: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 русскому языку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 математике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927B4E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B4E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B4E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B4E">
        <w:rPr>
          <w:rFonts w:ascii="Times New Roman" w:eastAsia="Times New Roman" w:hAnsi="Times New Roman" w:cs="Times New Roman"/>
          <w:sz w:val="24"/>
          <w:szCs w:val="24"/>
        </w:rPr>
        <w:t>ctg</w:t>
      </w:r>
      <w:proofErr w:type="spell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B4E">
        <w:rPr>
          <w:rFonts w:ascii="Times New Roman" w:eastAsia="Times New Roman" w:hAnsi="Times New Roman" w:cs="Times New Roman"/>
          <w:sz w:val="24"/>
          <w:szCs w:val="24"/>
        </w:rPr>
        <w:t>arcsin</w:t>
      </w:r>
      <w:proofErr w:type="spell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B4E">
        <w:rPr>
          <w:rFonts w:ascii="Times New Roman" w:eastAsia="Times New Roman" w:hAnsi="Times New Roman" w:cs="Times New Roman"/>
          <w:sz w:val="24"/>
          <w:szCs w:val="24"/>
        </w:rPr>
        <w:t>arccos</w:t>
      </w:r>
      <w:proofErr w:type="spell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7B4E">
        <w:rPr>
          <w:rFonts w:ascii="Times New Roman" w:eastAsia="Times New Roman" w:hAnsi="Times New Roman" w:cs="Times New Roman"/>
          <w:sz w:val="24"/>
          <w:szCs w:val="24"/>
        </w:rPr>
        <w:t>arctg</w:t>
      </w:r>
      <w:proofErr w:type="spellEnd"/>
      <w:r w:rsidRPr="00927B4E">
        <w:rPr>
          <w:rFonts w:ascii="Times New Roman" w:eastAsia="Times New Roman" w:hAnsi="Times New Roman" w:cs="Times New Roman"/>
          <w:sz w:val="24"/>
          <w:szCs w:val="24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  <w:proofErr w:type="gram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линейка для построения графиков, оптических и электрических схем;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литературе - полные тексты художественных произведений, а также сборники лирики;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В случае, установленном </w:t>
      </w:r>
      <w:hyperlink r:id="rId33" w:anchor="block_1044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44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истории -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иностранным языкам - двуязычный словарь;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3.7. Для выполнения заданий экзаменационных материалов </w:t>
      </w:r>
      <w:hyperlink r:id="rId34" w:anchor="block_1000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ГВЭ-11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 русскому языку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по математике</w:t>
      </w: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физике - непрограммируемый калькулятор; линейка для построения графиков, оптических и электрических схем;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металлов.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В случае, установленном </w:t>
      </w:r>
      <w:hyperlink r:id="rId35" w:anchor="block_1053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53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истории -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иностранным языкам - двуязычный словарь;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3.8. В день проведения </w:t>
      </w:r>
      <w:hyperlink r:id="rId36" w:anchor="block_1000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ГВЭ-9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hyperlink r:id="rId37" w:anchor="block_1000" w:history="1">
        <w:r w:rsidRPr="00927B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ГВЭ-11</w:t>
        </w:r>
      </w:hyperlink>
      <w:r w:rsidRPr="00927B4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hyperlink r:id="rId38" w:history="1">
        <w:r w:rsidRPr="00927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10 января 2019 г. N 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 w:rsidRPr="00927B4E">
        <w:rPr>
          <w:rFonts w:ascii="Times New Roman" w:eastAsia="Times New Roman" w:hAnsi="Times New Roman" w:cs="Times New Roman"/>
          <w:sz w:val="24"/>
          <w:szCs w:val="24"/>
        </w:rPr>
        <w:t xml:space="preserve"> 2019 году" (зарегистрирован Министерством юстиции Российской Федерации 13 марта 2019 г., регистрационный N 54034).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27B4E" w:rsidRPr="00927B4E" w:rsidTr="00927B4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27B4E" w:rsidRPr="00927B4E" w:rsidRDefault="00927B4E" w:rsidP="00927B4E">
            <w:pPr>
              <w:pStyle w:val="a5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B4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просвещения</w:t>
            </w:r>
            <w:r w:rsidRPr="0092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27B4E" w:rsidRPr="00927B4E" w:rsidRDefault="00927B4E" w:rsidP="00927B4E">
            <w:pPr>
              <w:pStyle w:val="a5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B4E">
              <w:rPr>
                <w:rFonts w:ascii="Times New Roman" w:eastAsia="Times New Roman" w:hAnsi="Times New Roman" w:cs="Times New Roman"/>
                <w:sz w:val="24"/>
                <w:szCs w:val="24"/>
              </w:rPr>
              <w:t>О.Ю. Васильева</w:t>
            </w:r>
          </w:p>
        </w:tc>
      </w:tr>
    </w:tbl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27B4E" w:rsidRPr="00927B4E" w:rsidTr="00927B4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27B4E" w:rsidRPr="00927B4E" w:rsidRDefault="00927B4E" w:rsidP="00927B4E">
            <w:pPr>
              <w:pStyle w:val="a5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B4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927B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образования и науки</w:t>
            </w:r>
          </w:p>
        </w:tc>
        <w:tc>
          <w:tcPr>
            <w:tcW w:w="1650" w:type="pct"/>
            <w:vAlign w:val="bottom"/>
            <w:hideMark/>
          </w:tcPr>
          <w:p w:rsidR="00927B4E" w:rsidRPr="00927B4E" w:rsidRDefault="00927B4E" w:rsidP="00927B4E">
            <w:pPr>
              <w:pStyle w:val="a5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B4E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18 декабря 2019 г.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Регистрационный N 56855</w:t>
      </w:r>
    </w:p>
    <w:p w:rsidR="00927B4E" w:rsidRPr="00927B4E" w:rsidRDefault="00927B4E" w:rsidP="00927B4E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27B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52D" w:rsidRPr="00927B4E" w:rsidRDefault="00D4752D" w:rsidP="00927B4E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4752D" w:rsidRPr="0092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7B4E"/>
    <w:rsid w:val="00927B4E"/>
    <w:rsid w:val="00D4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2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7B4E"/>
    <w:rPr>
      <w:color w:val="0000FF"/>
      <w:u w:val="single"/>
    </w:rPr>
  </w:style>
  <w:style w:type="paragraph" w:customStyle="1" w:styleId="s16">
    <w:name w:val="s_16"/>
    <w:basedOn w:val="a"/>
    <w:rsid w:val="0092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7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03710/5ff7b8599e3ca55d4ea4dcc4bd1d0810/" TargetMode="External"/><Relationship Id="rId13" Type="http://schemas.openxmlformats.org/officeDocument/2006/relationships/hyperlink" Target="http://base.garant.ru/72125228/53f89421bbdaf741eb2d1ecc4ddb4c33/" TargetMode="External"/><Relationship Id="rId18" Type="http://schemas.openxmlformats.org/officeDocument/2006/relationships/hyperlink" Target="http://base.garant.ru/72125224/53f89421bbdaf741eb2d1ecc4ddb4c33/" TargetMode="External"/><Relationship Id="rId26" Type="http://schemas.openxmlformats.org/officeDocument/2006/relationships/hyperlink" Target="http://base.garant.ru/72125228/53f89421bbdaf741eb2d1ecc4ddb4c33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2125224/53f89421bbdaf741eb2d1ecc4ddb4c33/" TargetMode="External"/><Relationship Id="rId34" Type="http://schemas.openxmlformats.org/officeDocument/2006/relationships/hyperlink" Target="http://base.garant.ru/72125224/53f89421bbdaf741eb2d1ecc4ddb4c33/" TargetMode="External"/><Relationship Id="rId7" Type="http://schemas.openxmlformats.org/officeDocument/2006/relationships/hyperlink" Target="http://base.garant.ru/72003710/5ff7b8599e3ca55d4ea4dcc4bd1d0810/" TargetMode="External"/><Relationship Id="rId12" Type="http://schemas.openxmlformats.org/officeDocument/2006/relationships/hyperlink" Target="http://base.garant.ru/72125228/53f89421bbdaf741eb2d1ecc4ddb4c33/" TargetMode="External"/><Relationship Id="rId17" Type="http://schemas.openxmlformats.org/officeDocument/2006/relationships/hyperlink" Target="http://base.garant.ru/72125224/" TargetMode="External"/><Relationship Id="rId25" Type="http://schemas.openxmlformats.org/officeDocument/2006/relationships/hyperlink" Target="http://base.garant.ru/72125224/53f89421bbdaf741eb2d1ecc4ddb4c33/" TargetMode="External"/><Relationship Id="rId33" Type="http://schemas.openxmlformats.org/officeDocument/2006/relationships/hyperlink" Target="http://base.garant.ru/72125228/53f89421bbdaf741eb2d1ecc4ddb4c33/" TargetMode="External"/><Relationship Id="rId38" Type="http://schemas.openxmlformats.org/officeDocument/2006/relationships/hyperlink" Target="http://base.garant.ru/721946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2125224/53f89421bbdaf741eb2d1ecc4ddb4c33/" TargetMode="External"/><Relationship Id="rId20" Type="http://schemas.openxmlformats.org/officeDocument/2006/relationships/hyperlink" Target="http://base.garant.ru/72125224/53f89421bbdaf741eb2d1ecc4ddb4c33/" TargetMode="External"/><Relationship Id="rId29" Type="http://schemas.openxmlformats.org/officeDocument/2006/relationships/hyperlink" Target="http://base.garant.ru/7212522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2003700/" TargetMode="External"/><Relationship Id="rId11" Type="http://schemas.openxmlformats.org/officeDocument/2006/relationships/hyperlink" Target="http://base.garant.ru/72125228/" TargetMode="External"/><Relationship Id="rId24" Type="http://schemas.openxmlformats.org/officeDocument/2006/relationships/hyperlink" Target="http://base.garant.ru/72125228/53f89421bbdaf741eb2d1ecc4ddb4c33/" TargetMode="External"/><Relationship Id="rId32" Type="http://schemas.openxmlformats.org/officeDocument/2006/relationships/hyperlink" Target="http://base.garant.ru/72125228/53f89421bbdaf741eb2d1ecc4ddb4c33/" TargetMode="External"/><Relationship Id="rId37" Type="http://schemas.openxmlformats.org/officeDocument/2006/relationships/hyperlink" Target="http://base.garant.ru/72125224/53f89421bbdaf741eb2d1ecc4ddb4c33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2003700/e3dc567d66eabbdd06850ecd6ff76899/" TargetMode="External"/><Relationship Id="rId15" Type="http://schemas.openxmlformats.org/officeDocument/2006/relationships/hyperlink" Target="http://base.garant.ru/72125228/53f89421bbdaf741eb2d1ecc4ddb4c33/" TargetMode="External"/><Relationship Id="rId23" Type="http://schemas.openxmlformats.org/officeDocument/2006/relationships/hyperlink" Target="http://base.garant.ru/72125224/53f89421bbdaf741eb2d1ecc4ddb4c33/" TargetMode="External"/><Relationship Id="rId28" Type="http://schemas.openxmlformats.org/officeDocument/2006/relationships/hyperlink" Target="http://base.garant.ru/72125224/53f89421bbdaf741eb2d1ecc4ddb4c33/" TargetMode="External"/><Relationship Id="rId36" Type="http://schemas.openxmlformats.org/officeDocument/2006/relationships/hyperlink" Target="http://base.garant.ru/72125228/53f89421bbdaf741eb2d1ecc4ddb4c33/" TargetMode="External"/><Relationship Id="rId10" Type="http://schemas.openxmlformats.org/officeDocument/2006/relationships/hyperlink" Target="http://base.garant.ru/72125228/53f89421bbdaf741eb2d1ecc4ddb4c33/" TargetMode="External"/><Relationship Id="rId19" Type="http://schemas.openxmlformats.org/officeDocument/2006/relationships/hyperlink" Target="http://base.garant.ru/72125224/53f89421bbdaf741eb2d1ecc4ddb4c33/" TargetMode="External"/><Relationship Id="rId31" Type="http://schemas.openxmlformats.org/officeDocument/2006/relationships/hyperlink" Target="http://base.garant.ru/72125224/53f89421bbdaf741eb2d1ecc4ddb4c33/" TargetMode="External"/><Relationship Id="rId4" Type="http://schemas.openxmlformats.org/officeDocument/2006/relationships/hyperlink" Target="http://base.garant.ru/70291362/cfd6802f4ab1cd4e025322c20eb55836/" TargetMode="External"/><Relationship Id="rId9" Type="http://schemas.openxmlformats.org/officeDocument/2006/relationships/hyperlink" Target="http://base.garant.ru/72003710/" TargetMode="External"/><Relationship Id="rId14" Type="http://schemas.openxmlformats.org/officeDocument/2006/relationships/hyperlink" Target="http://base.garant.ru/72125228/53f89421bbdaf741eb2d1ecc4ddb4c33/" TargetMode="External"/><Relationship Id="rId22" Type="http://schemas.openxmlformats.org/officeDocument/2006/relationships/hyperlink" Target="http://base.garant.ru/72125228/53f89421bbdaf741eb2d1ecc4ddb4c33/" TargetMode="External"/><Relationship Id="rId27" Type="http://schemas.openxmlformats.org/officeDocument/2006/relationships/hyperlink" Target="http://base.garant.ru/72125228/53f89421bbdaf741eb2d1ecc4ddb4c33/" TargetMode="External"/><Relationship Id="rId30" Type="http://schemas.openxmlformats.org/officeDocument/2006/relationships/hyperlink" Target="http://base.garant.ru/72125228/53f89421bbdaf741eb2d1ecc4ddb4c33/" TargetMode="External"/><Relationship Id="rId35" Type="http://schemas.openxmlformats.org/officeDocument/2006/relationships/hyperlink" Target="http://base.garant.ru/7212522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2684</Words>
  <Characters>15301</Characters>
  <Application>Microsoft Office Word</Application>
  <DocSecurity>0</DocSecurity>
  <Lines>127</Lines>
  <Paragraphs>35</Paragraphs>
  <ScaleCrop>false</ScaleCrop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2020-01-22T15:40:00Z</dcterms:created>
  <dcterms:modified xsi:type="dcterms:W3CDTF">2020-01-22T15:45:00Z</dcterms:modified>
</cp:coreProperties>
</file>